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39" w:rsidRDefault="00687E39">
      <w:pPr>
        <w:pStyle w:val="a4"/>
        <w:jc w:val="center"/>
      </w:pPr>
      <w:bookmarkStart w:id="0" w:name="_GoBack"/>
      <w:bookmarkEnd w:id="0"/>
    </w:p>
    <w:p w:rsidR="00687E39" w:rsidRDefault="00687E39">
      <w:pPr>
        <w:pStyle w:val="a4"/>
        <w:jc w:val="center"/>
      </w:pPr>
      <w:r>
        <w:t>УКАЗ</w:t>
      </w:r>
    </w:p>
    <w:p w:rsidR="00687E39" w:rsidRDefault="00687E39">
      <w:pPr>
        <w:pStyle w:val="a4"/>
        <w:jc w:val="center"/>
      </w:pPr>
      <w:r>
        <w:t>ГУБЕРНАТОРА НИЖЕГОРОДСКОЙ ОБЛАСТИ</w:t>
      </w:r>
    </w:p>
    <w:p w:rsidR="00687E39" w:rsidRDefault="00687E39">
      <w:pPr>
        <w:pStyle w:val="a4"/>
        <w:jc w:val="center"/>
      </w:pPr>
      <w:r>
        <w:t xml:space="preserve">от 10 июля 2020 г. № 120 </w:t>
      </w:r>
    </w:p>
    <w:p w:rsidR="00687E39" w:rsidRDefault="00687E39">
      <w:pPr>
        <w:pStyle w:val="a4"/>
        <w:jc w:val="center"/>
      </w:pPr>
      <w:r>
        <w:t xml:space="preserve"> </w:t>
      </w:r>
    </w:p>
    <w:p w:rsidR="00687E39" w:rsidRDefault="00687E39">
      <w:pPr>
        <w:pStyle w:val="a4"/>
        <w:jc w:val="center"/>
      </w:pPr>
      <w:r>
        <w:t>О внесении изменений в Указ Губернатора</w:t>
      </w:r>
    </w:p>
    <w:p w:rsidR="00687E39" w:rsidRDefault="00687E39">
      <w:pPr>
        <w:pStyle w:val="a4"/>
        <w:jc w:val="center"/>
      </w:pPr>
      <w:r>
        <w:t xml:space="preserve">Нижегородской области от 13 марта 2020 г. № 27 </w:t>
      </w:r>
    </w:p>
    <w:p w:rsidR="00687E39" w:rsidRDefault="00687E39">
      <w:pPr>
        <w:pStyle w:val="a3"/>
        <w:jc w:val="both"/>
      </w:pPr>
    </w:p>
    <w:p w:rsidR="00687E39" w:rsidRDefault="00687E39">
      <w:pPr>
        <w:pStyle w:val="a3"/>
        <w:jc w:val="both"/>
      </w:pPr>
    </w:p>
    <w:p w:rsidR="00687E39" w:rsidRDefault="00687E39">
      <w:pPr>
        <w:pStyle w:val="a3"/>
        <w:ind w:firstLine="375"/>
        <w:jc w:val="both"/>
      </w:pPr>
      <w:r>
        <w:t>1. Внести в Указ Губернатора Нижегородской области от 13 марта 2020 г. № 27 "О введении режима повышенной готовности" изменения:</w:t>
      </w:r>
    </w:p>
    <w:p w:rsidR="00687E39" w:rsidRDefault="00687E39">
      <w:pPr>
        <w:pStyle w:val="a3"/>
        <w:ind w:firstLine="375"/>
        <w:jc w:val="both"/>
      </w:pPr>
      <w:r>
        <w:t>1.1. Подпункт "д" пункта 3.5 после слов "спортивную подготовку," дополнить словами "общеобразовательных организаций, учреждений культуры и спорта в целях осуществления ухода и присмотра за детьми,".</w:t>
      </w:r>
    </w:p>
    <w:p w:rsidR="00687E39" w:rsidRDefault="00687E39">
      <w:pPr>
        <w:pStyle w:val="a3"/>
        <w:ind w:firstLine="375"/>
        <w:jc w:val="both"/>
      </w:pPr>
      <w:r>
        <w:t>1.2. Подпункт "в" пункта 3.6 после слов "спортивную подготовку," дополнить словами "общеобразовательных организаций, учреждений культуры и спорта в целях осуществления ухода и присмотра за детьми,".</w:t>
      </w:r>
    </w:p>
    <w:p w:rsidR="00687E39" w:rsidRDefault="00687E39">
      <w:pPr>
        <w:pStyle w:val="a3"/>
        <w:ind w:firstLine="375"/>
        <w:jc w:val="both"/>
      </w:pPr>
      <w:r>
        <w:t>1.3. Во втором предложении абзаца первого пункта 4.2 слова "и с 29 июня по 12 июля 2020 г." заменить словами ", с 29 июня по 12 июля 2020 г, с 13 июля по 26 июля 2020 г.".</w:t>
      </w:r>
    </w:p>
    <w:p w:rsidR="00687E39" w:rsidRDefault="00687E39">
      <w:pPr>
        <w:pStyle w:val="a3"/>
        <w:ind w:firstLine="375"/>
        <w:jc w:val="both"/>
      </w:pPr>
      <w:r>
        <w:t xml:space="preserve">1.4. Подпункт "д" пункта 5.2 изложить в следующей редакции: </w:t>
      </w:r>
    </w:p>
    <w:p w:rsidR="00687E39" w:rsidRDefault="00687E39">
      <w:pPr>
        <w:pStyle w:val="a3"/>
        <w:ind w:firstLine="375"/>
        <w:jc w:val="both"/>
      </w:pPr>
      <w:r>
        <w:t>"д) оснащение примерочных зон специально нанесенной разметкой через каждые 1,5 м и обеспечение контроля за соблюдением посетителями (клиентами) и работниками требований пункта 4.3 настоящего Указа;"</w:t>
      </w:r>
    </w:p>
    <w:p w:rsidR="00687E39" w:rsidRDefault="00687E39">
      <w:pPr>
        <w:pStyle w:val="a3"/>
        <w:ind w:firstLine="375"/>
        <w:jc w:val="both"/>
      </w:pPr>
      <w:r>
        <w:t>1.5. Подпункты "а" и "б" пункта 5.3 изложить в следующей редакции:</w:t>
      </w:r>
    </w:p>
    <w:p w:rsidR="00687E39" w:rsidRDefault="00687E39">
      <w:pPr>
        <w:pStyle w:val="a3"/>
        <w:ind w:firstLine="375"/>
        <w:jc w:val="both"/>
      </w:pPr>
      <w:r>
        <w:t>"а) ограничение одновременного размещения за одним столом не более 4 посетителей при условии расстановки столов на расстоянии не менее 2,5 м или установки перегородок высотой не менее 1,8 м;</w:t>
      </w:r>
    </w:p>
    <w:p w:rsidR="00687E39" w:rsidRDefault="00687E39">
      <w:pPr>
        <w:pStyle w:val="a3"/>
        <w:ind w:firstLine="375"/>
        <w:jc w:val="both"/>
      </w:pPr>
      <w:r>
        <w:t>б) ограничение одновременного размещения за одним столом не более 2 посетителей при условии расстановки столов на расстоянии не менее 1,5 м;".</w:t>
      </w:r>
    </w:p>
    <w:p w:rsidR="00687E39" w:rsidRDefault="00687E39">
      <w:pPr>
        <w:pStyle w:val="a3"/>
        <w:ind w:firstLine="375"/>
        <w:jc w:val="both"/>
      </w:pPr>
      <w:r>
        <w:t>2. Настоящий Указ вступает в силу со дня его подписания и подлежит официальному опубликованию.</w:t>
      </w:r>
    </w:p>
    <w:p w:rsidR="00687E39" w:rsidRDefault="00687E39">
      <w:pPr>
        <w:pStyle w:val="a3"/>
        <w:jc w:val="both"/>
      </w:pPr>
    </w:p>
    <w:p w:rsidR="00687E39" w:rsidRDefault="00687E39">
      <w:pPr>
        <w:pStyle w:val="a3"/>
        <w:jc w:val="both"/>
      </w:pPr>
    </w:p>
    <w:p w:rsidR="00687E39" w:rsidRDefault="00687E39">
      <w:pPr>
        <w:pStyle w:val="a3"/>
        <w:jc w:val="both"/>
      </w:pPr>
    </w:p>
    <w:p w:rsidR="00687E39" w:rsidRDefault="00687E39">
      <w:pPr>
        <w:pStyle w:val="a3"/>
      </w:pPr>
      <w:r>
        <w:t>Губернатор</w:t>
      </w:r>
      <w:r>
        <w:tab/>
        <w:t xml:space="preserve">                                 Г.С.Никитин </w:t>
      </w:r>
    </w:p>
    <w:sectPr w:rsidR="00687E3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102"/>
    <w:rsid w:val="003A2102"/>
    <w:rsid w:val="00687E39"/>
    <w:rsid w:val="006D1AAD"/>
    <w:rsid w:val="0094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1">
    <w:name w:val="Нормальный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a4">
    <w:name w:val="Заголовок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a5">
    <w:name w:val="Неформатированный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6">
    <w:name w:val="Hyperlink"/>
    <w:basedOn w:val="a0"/>
    <w:uiPriority w:val="99"/>
    <w:rPr>
      <w:rFonts w:cs="Times New Roman"/>
      <w:color w:val="000080"/>
      <w:sz w:val="28"/>
      <w:szCs w:val="28"/>
      <w:u w:val="single"/>
    </w:rPr>
  </w:style>
  <w:style w:type="paragraph" w:customStyle="1" w:styleId="a7">
    <w:name w:val="Разметка контекста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1">
    <w:name w:val="Нормальный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a4">
    <w:name w:val="Заголовок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a5">
    <w:name w:val="Неформатированный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6">
    <w:name w:val="Hyperlink"/>
    <w:basedOn w:val="a0"/>
    <w:uiPriority w:val="99"/>
    <w:rPr>
      <w:rFonts w:cs="Times New Roman"/>
      <w:color w:val="000080"/>
      <w:sz w:val="28"/>
      <w:szCs w:val="28"/>
      <w:u w:val="single"/>
    </w:rPr>
  </w:style>
  <w:style w:type="paragraph" w:customStyle="1" w:styleId="a7">
    <w:name w:val="Разметка контекста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Акишина Юлия Олеговна</dc:creator>
  <cp:lastModifiedBy>Usser</cp:lastModifiedBy>
  <cp:revision>2</cp:revision>
  <dcterms:created xsi:type="dcterms:W3CDTF">2020-07-13T13:03:00Z</dcterms:created>
  <dcterms:modified xsi:type="dcterms:W3CDTF">2020-07-13T13:03:00Z</dcterms:modified>
</cp:coreProperties>
</file>